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880" w:firstLineChars="200"/>
        <w:jc w:val="center"/>
        <w:rPr>
          <w:rFonts w:ascii="黑体" w:eastAsia="黑体" w:cs="Times New Roman"/>
          <w:sz w:val="44"/>
          <w:szCs w:val="44"/>
        </w:rPr>
      </w:pPr>
    </w:p>
    <w:p>
      <w:pPr>
        <w:snapToGrid w:val="0"/>
        <w:spacing w:line="560" w:lineRule="exact"/>
        <w:ind w:firstLine="880" w:firstLineChars="200"/>
        <w:jc w:val="center"/>
        <w:rPr>
          <w:rFonts w:ascii="黑体" w:eastAsia="黑体" w:cs="Times New Roman"/>
          <w:sz w:val="44"/>
          <w:szCs w:val="44"/>
        </w:rPr>
      </w:pPr>
    </w:p>
    <w:p>
      <w:pPr>
        <w:snapToGrid w:val="0"/>
        <w:spacing w:line="540" w:lineRule="exact"/>
        <w:ind w:right="565" w:rightChars="269"/>
        <w:jc w:val="left"/>
        <w:rPr>
          <w:rFonts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永州市</w:t>
      </w: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sz w:val="44"/>
          <w:szCs w:val="44"/>
        </w:rPr>
        <w:t>年教师资格认定机构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及体检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医院</w:t>
      </w:r>
      <w:r>
        <w:rPr>
          <w:rFonts w:ascii="Times New Roman" w:hAnsi="Times New Roman" w:eastAsia="方正小标宋简体"/>
          <w:sz w:val="44"/>
          <w:szCs w:val="44"/>
        </w:rPr>
        <w:t>联系方式</w:t>
      </w:r>
    </w:p>
    <w:tbl>
      <w:tblPr>
        <w:tblStyle w:val="10"/>
        <w:tblpPr w:leftFromText="180" w:rightFromText="180" w:vertAnchor="text" w:horzAnchor="page" w:tblpX="1015" w:tblpY="569"/>
        <w:tblOverlap w:val="never"/>
        <w:tblW w:w="10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670"/>
        <w:gridCol w:w="3368"/>
        <w:gridCol w:w="18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认定机构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公告网址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  <w:t>材料确认地点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  <w:t>体检医院及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asci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永州市  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0746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8211005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http://jyj.yzcity.gov.cn/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  <w:t>永州市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教育局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楼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505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室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永州市中心医院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pgNum/>
            </w:r>
            <w:r>
              <w:rPr>
                <w:rFonts w:hint="eastAsia" w:ascii="宋体" w:cs="宋体"/>
                <w:sz w:val="24"/>
                <w:szCs w:val="24"/>
              </w:rPr>
              <w:t>冷水滩院区：0746-8337716；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pgNum/>
            </w:r>
            <w:r>
              <w:rPr>
                <w:rFonts w:hint="eastAsia" w:ascii="宋体" w:cs="宋体"/>
                <w:sz w:val="24"/>
                <w:szCs w:val="24"/>
              </w:rPr>
              <w:t>零陵院区：0746-8820271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冷水滩区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0746-8219383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http://www.lst.gov.cn/lst/gsgg/list2.shtml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永州市冷水滩区政务服务中心（永州大道与湖塘路交叉路口）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eastAsia="zh-CN"/>
              </w:rPr>
              <w:t>永州市中医院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0746-8427885；永州市三医院0746-8485591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零陵区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0746-6331610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http://www.cnll.gov.cn/llqjyj/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零陵区教育局三楼人事股办公室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eastAsia="zh-CN"/>
              </w:rPr>
              <w:t>永州职院附属医院，电话：0746-8898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祁阳市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0746-3231210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“祁阳教育”微信公众号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祁阳市政务中心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M01、M02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号窗口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祁阳市人民医院电话：0746-3217126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东安县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0746-4211815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http://www.da.gov.cn/dajyj/zwgk/dazwgkList.shtml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东安县教育局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楼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303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办公室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东安县中医院，电话：0746-4225878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双牌县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0746-7729730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https://www.spxrmt.com/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双牌县教育局人事股303室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eastAsia="zh-CN"/>
              </w:rPr>
              <w:t>双牌县人民医院，电话：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0746-7723962；双牌县中医院，电话：0746-7721673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道县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17774661227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http://www.dx.gov.cn/dxjyj/index.shtml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道县政务中心二楼B27号教育局窗口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道县中医院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，电话：</w:t>
            </w:r>
            <w:r>
              <w:rPr>
                <w:rFonts w:hint="eastAsia" w:ascii="宋体" w:cs="宋体"/>
                <w:color w:val="auto"/>
                <w:sz w:val="24"/>
                <w:szCs w:val="24"/>
              </w:rPr>
              <w:t>19151950013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新田县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0746-4723043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http://www.xt.gov.cn/xtjyj/index.shtml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新田县教育局政工人事股205室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新田县人民</w:t>
            </w:r>
            <w:r>
              <w:rPr>
                <w:rFonts w:ascii="宋体" w:cs="宋体"/>
                <w:color w:val="auto"/>
                <w:sz w:val="24"/>
                <w:szCs w:val="24"/>
              </w:rPr>
              <w:t>医院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ascii="宋体" w:cs="宋体"/>
                <w:color w:val="auto"/>
                <w:sz w:val="24"/>
                <w:szCs w:val="24"/>
              </w:rPr>
              <w:t>电话：</w:t>
            </w:r>
            <w:r>
              <w:rPr>
                <w:rFonts w:hint="eastAsia" w:ascii="宋体" w:cs="宋体"/>
                <w:color w:val="auto"/>
                <w:sz w:val="24"/>
                <w:szCs w:val="24"/>
              </w:rPr>
              <w:t>0746</w:t>
            </w:r>
            <w:r>
              <w:rPr>
                <w:rFonts w:ascii="宋体" w:cs="宋体"/>
                <w:color w:val="auto"/>
                <w:sz w:val="24"/>
                <w:szCs w:val="24"/>
              </w:rPr>
              <w:t>-4711167</w:t>
            </w:r>
            <w:r>
              <w:rPr>
                <w:rFonts w:hint="eastAsia" w:ascii="宋体" w:cs="宋体"/>
                <w:color w:val="auto"/>
                <w:sz w:val="24"/>
                <w:szCs w:val="24"/>
              </w:rPr>
              <w:t>；</w:t>
            </w:r>
            <w:r>
              <w:rPr>
                <w:rFonts w:ascii="宋体" w:cs="宋体"/>
                <w:color w:val="auto"/>
                <w:sz w:val="24"/>
                <w:szCs w:val="24"/>
              </w:rPr>
              <w:t>新田县中医院电话：</w:t>
            </w:r>
            <w:r>
              <w:rPr>
                <w:rFonts w:hint="eastAsia" w:ascii="宋体" w:cs="宋体"/>
                <w:color w:val="auto"/>
                <w:sz w:val="24"/>
                <w:szCs w:val="24"/>
              </w:rPr>
              <w:t>0746</w:t>
            </w:r>
            <w:r>
              <w:rPr>
                <w:rFonts w:ascii="宋体" w:cs="宋体"/>
                <w:color w:val="auto"/>
                <w:sz w:val="24"/>
                <w:szCs w:val="24"/>
              </w:rPr>
              <w:t>-4726199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宁远县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0746-7321331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“宁远教育”微信公众号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宁远县政务中心一楼教育局窗口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宁远县中医院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  <w:t>电话：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0746-7223079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宁远县人民医院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  <w:t>，电话：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0746-7325102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蓝山县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0746-2211686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http://www.lanshan.gov.cn/lsxjyj/zwgk/lszwgkList.shtml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蓝山县教育局人事股401室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蓝山县中心医院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  <w:t>,电话：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 xml:space="preserve"> 0746-2999425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江华县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0746-2324699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http://www.jh.gov.cn/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江华县政务中心2楼15号教育局窗口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江华人民医院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</w:rPr>
              <w:t>电话：0746-2311726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江永县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0746-5722502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http://admin.yzcity.gov.cn:8888/jyjyj/jybmindex.shtml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江永县政务服务中心西一厅 B06综合窗口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江永县人民医院,电话：0746-5723901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eastAsia="仿宋_GB2312"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rPr>
          <w:rFonts w:hint="eastAsia" w:asci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NzU5ZWI1ZjU3NzczOTA0NWRjOTc5ZjkxMGM2ZjUxYzQifQ=="/>
  </w:docVars>
  <w:rsids>
    <w:rsidRoot w:val="00000000"/>
    <w:rsid w:val="0F1339CE"/>
    <w:rsid w:val="17F80B79"/>
    <w:rsid w:val="3FBF59A3"/>
    <w:rsid w:val="57432E14"/>
    <w:rsid w:val="5FF33BCE"/>
    <w:rsid w:val="6FFB90D9"/>
    <w:rsid w:val="96B74075"/>
    <w:rsid w:val="DF772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Courier New" w:hAnsi="Courier New" w:eastAsia="宋体" w:cs="Times New Roman"/>
      <w:kern w:val="2"/>
      <w:sz w:val="20"/>
      <w:szCs w:val="21"/>
      <w:lang w:val="en-US" w:eastAsia="zh-CN" w:bidi="ar-SA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2">
    <w:name w:val="Hyperlink"/>
    <w:basedOn w:val="11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11</Pages>
  <Words>4107</Words>
  <Characters>4903</Characters>
  <Lines>575</Lines>
  <Paragraphs>252</Paragraphs>
  <TotalTime>22</TotalTime>
  <ScaleCrop>false</ScaleCrop>
  <LinksUpToDate>false</LinksUpToDate>
  <CharactersWithSpaces>5162</CharactersWithSpaces>
  <Application>WPS Office_11.8.2.9849_F1E327BC-269C-435d-A152-05C5408002CA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2023-04-19T02:21:00Z</dcterms:created>
  <dc:creator>Administrator</dc:creator>
  <cp:lastModifiedBy>kylin</cp:lastModifiedBy>
  <cp:lastPrinted>2024-04-18T01:17:00Z</cp:lastPrinted>
  <dcterms:modified xsi:type="dcterms:W3CDTF">2024-04-18T10:13:34Z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D337A810F3C642D480A884115E683160_13</vt:lpwstr>
  </property>
</Properties>
</file>