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2022</w:t>
      </w:r>
      <w:r>
        <w:rPr>
          <w:rFonts w:hint="eastAsia" w:ascii="方正小标宋简体" w:hAnsi="华文中宋" w:eastAsia="方正小标宋简体"/>
          <w:sz w:val="42"/>
          <w:szCs w:val="44"/>
        </w:rPr>
        <w:t>年</w:t>
      </w:r>
      <w:r>
        <w:rPr>
          <w:rFonts w:hint="eastAsia" w:ascii="方正小标宋简体" w:hAnsi="华文中宋" w:eastAsia="方正小标宋简体"/>
          <w:sz w:val="42"/>
          <w:szCs w:val="44"/>
          <w:lang w:eastAsia="zh-CN"/>
        </w:rPr>
        <w:t>第二批</w:t>
      </w:r>
      <w:r>
        <w:rPr>
          <w:rFonts w:hint="eastAsia" w:ascii="方正小标宋简体" w:hAnsi="华文中宋" w:eastAsia="方正小标宋简体"/>
          <w:sz w:val="42"/>
          <w:szCs w:val="44"/>
        </w:rPr>
        <w:t>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hAnsi="华文中宋" w:eastAsia="方正小标宋简体"/>
          <w:sz w:val="42"/>
          <w:szCs w:val="44"/>
        </w:rPr>
        <w:t>高中和</w:t>
      </w:r>
      <w:r>
        <w:rPr>
          <w:rFonts w:ascii="方正小标宋简体" w:hAnsi="华文中宋" w:eastAsia="方正小标宋简体"/>
          <w:sz w:val="42"/>
          <w:szCs w:val="44"/>
        </w:rPr>
        <w:t>中职教师</w:t>
      </w:r>
      <w:r>
        <w:rPr>
          <w:rFonts w:hint="eastAsia" w:ascii="方正小标宋简体" w:hAnsi="华文中宋" w:eastAsia="方正小标宋简体"/>
          <w:sz w:val="42"/>
          <w:szCs w:val="44"/>
        </w:rPr>
        <w:t>岗位考核内容使用教材明细表</w:t>
      </w:r>
    </w:p>
    <w:tbl>
      <w:tblPr>
        <w:tblStyle w:val="2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25"/>
        <w:gridCol w:w="4035"/>
        <w:gridCol w:w="226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  <w:jc w:val="center"/>
        </w:trPr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科目</w:t>
            </w:r>
          </w:p>
        </w:tc>
        <w:tc>
          <w:tcPr>
            <w:tcW w:w="630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36"/>
                <w:szCs w:val="36"/>
              </w:rPr>
            </w:pP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语文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上册、下册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普通高中教科书，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国家教材委员会2019年审核通过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普通高中教科书，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国家教材委员会2019年审核通过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数学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第一册、第二册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英语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第一册、第二册、第三册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译林出版社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物理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第一册、第二册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化学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必修第一册、第二册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生物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必修一《分子与细胞》、必修二《遗传与进化》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思想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政治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必修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1《中国特色社会主义》、必修2《经济与社会》、必修3《政治与法治》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历史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必修《中外历史纲要》上册、下册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人民教育出版社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地理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必修第一册、第二册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湖南教育出版社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音乐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必修《音乐鉴赏》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湖南文艺出版社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美术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必修《美术鉴赏》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湖南美术出版社</w:t>
            </w: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高中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教育心理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心理健康教育辅导活动课，评委必须为教育局教研员或学校专职心理健康教育辅导名师，不能为社会心理咨询师，建议在教育部门推荐。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电子商务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电商运营第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电子工业出版社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机械制造及其自动化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机械基础（第六版）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中国劳动社会保障出版社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全国中等职业学校机械类专业通用教材、全国技工院校机械类专业通用教材（中级技能层级）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旅游服务与管理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前厅服务与管理（第二版）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高等教育出版社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“十三五”职业教育国家规划教材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应用经济教育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基础会计（第五版）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高等教育出版社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“十三五”职业教育国家规划教材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信息技术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图形图像处理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同济大学出版社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“十三五”计算机专业创新型规划精品教材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体育（篮球）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体育与健康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国家开放大学出版社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“十四五”职业教育国家规划教材（中等职业学校公共基础课程教材）</w:t>
            </w:r>
          </w:p>
        </w:tc>
      </w:tr>
    </w:tbl>
    <w:p>
      <w:pPr>
        <w:spacing w:line="600" w:lineRule="exact"/>
        <w:ind w:right="480"/>
        <w:rPr>
          <w:rFonts w:hAnsi="黑体" w:eastAsia="黑体"/>
          <w:sz w:val="32"/>
          <w:szCs w:val="32"/>
        </w:rPr>
      </w:pPr>
    </w:p>
    <w:p>
      <w:pPr>
        <w:spacing w:line="600" w:lineRule="exact"/>
        <w:ind w:right="48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br w:type="page"/>
      </w:r>
    </w:p>
    <w:p>
      <w:pPr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2022</w:t>
      </w:r>
      <w:r>
        <w:rPr>
          <w:rFonts w:hint="eastAsia" w:ascii="方正小标宋简体" w:hAnsi="华文中宋" w:eastAsia="方正小标宋简体"/>
          <w:sz w:val="42"/>
          <w:szCs w:val="44"/>
        </w:rPr>
        <w:t>年</w:t>
      </w:r>
      <w:r>
        <w:rPr>
          <w:rFonts w:hint="eastAsia" w:ascii="方正小标宋简体" w:hAnsi="华文中宋" w:eastAsia="方正小标宋简体"/>
          <w:sz w:val="42"/>
          <w:szCs w:val="44"/>
          <w:lang w:eastAsia="zh-CN"/>
        </w:rPr>
        <w:t>第二批</w:t>
      </w:r>
      <w:r>
        <w:rPr>
          <w:rFonts w:hint="eastAsia" w:ascii="方正小标宋简体" w:hAnsi="华文中宋" w:eastAsia="方正小标宋简体"/>
          <w:sz w:val="42"/>
          <w:szCs w:val="44"/>
        </w:rPr>
        <w:t>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初中</w:t>
      </w:r>
      <w:r>
        <w:rPr>
          <w:rFonts w:hint="eastAsia" w:ascii="方正小标宋简体" w:eastAsia="方正小标宋简体"/>
          <w:sz w:val="42"/>
          <w:szCs w:val="44"/>
          <w:lang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岗位考核内容使用教材明细表</w:t>
      </w:r>
    </w:p>
    <w:tbl>
      <w:tblPr>
        <w:tblStyle w:val="2"/>
        <w:tblW w:w="96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78"/>
        <w:gridCol w:w="1602"/>
        <w:gridCol w:w="2514"/>
        <w:gridCol w:w="3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科目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30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30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语文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数学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英语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物理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化学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九年级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教育部2012年审定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生物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政治（道德与法治）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历史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地理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湖南教育出版社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音乐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湖南文艺出版社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美术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湖南美术出版社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体育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教育科学出版社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信息技术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南方出版社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湖南省教育厅2019年审定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初中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教育心理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心理健康教育辅导活动课，评委必须为教育局教研员或学校专职心理健康教育辅导名师，不能为社会心理咨询师，建议在教育部门推荐。</w:t>
            </w:r>
          </w:p>
        </w:tc>
      </w:tr>
    </w:tbl>
    <w:p>
      <w:pPr>
        <w:jc w:val="both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4"/>
        </w:rPr>
        <w:br w:type="page"/>
      </w:r>
    </w:p>
    <w:p>
      <w:pPr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浏阳市</w:t>
      </w:r>
      <w:r>
        <w:rPr>
          <w:rFonts w:hint="eastAsia" w:ascii="方正小标宋简体" w:eastAsia="方正小标宋简体"/>
          <w:sz w:val="42"/>
          <w:szCs w:val="44"/>
        </w:rPr>
        <w:t>2022</w:t>
      </w:r>
      <w:r>
        <w:rPr>
          <w:rFonts w:hint="eastAsia" w:ascii="方正小标宋简体" w:hAnsi="华文中宋" w:eastAsia="方正小标宋简体"/>
          <w:sz w:val="42"/>
          <w:szCs w:val="44"/>
        </w:rPr>
        <w:t>年</w:t>
      </w:r>
      <w:r>
        <w:rPr>
          <w:rFonts w:hint="eastAsia" w:ascii="方正小标宋简体" w:hAnsi="华文中宋" w:eastAsia="方正小标宋简体"/>
          <w:sz w:val="42"/>
          <w:szCs w:val="44"/>
          <w:lang w:eastAsia="zh-CN"/>
        </w:rPr>
        <w:t>第二批</w:t>
      </w:r>
      <w:r>
        <w:rPr>
          <w:rFonts w:hint="eastAsia" w:ascii="方正小标宋简体" w:hAnsi="华文中宋" w:eastAsia="方正小标宋简体"/>
          <w:sz w:val="42"/>
          <w:szCs w:val="44"/>
        </w:rPr>
        <w:t>公开招聘</w:t>
      </w:r>
      <w:r>
        <w:rPr>
          <w:rFonts w:hint="eastAsia" w:ascii="方正小标宋简体" w:hAnsi="华文中宋" w:eastAsia="方正小标宋简体"/>
          <w:sz w:val="42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sz w:val="42"/>
          <w:szCs w:val="44"/>
        </w:rPr>
        <w:t>小学（幼儿园）教师岗位考核内容使用教材明细表</w:t>
      </w:r>
    </w:p>
    <w:tbl>
      <w:tblPr>
        <w:tblStyle w:val="2"/>
        <w:tblW w:w="10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68"/>
        <w:gridCol w:w="1728"/>
        <w:gridCol w:w="2592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科目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使用教材</w:t>
            </w:r>
          </w:p>
        </w:tc>
        <w:tc>
          <w:tcPr>
            <w:tcW w:w="32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32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语文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数学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上册：教育部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2022年审定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下册</w:t>
            </w: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教育部2013年审定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英语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湖南少年儿童出版社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教育部2013年审定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小学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政治（道德与法治）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音乐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湖南文艺出版社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教育部2013年审定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体育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侧重于专业方向的技能教学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美术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湖南美术出版社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教育部2013年审定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信息技术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五年级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南方出版社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湖南省教育厅2019年审定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科学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教育科学出版社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教育部2019年审定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小学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教育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心理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年级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心理健康教育辅导活动课，评委必须为教育局教研员或学校专职心理健康教育辅导名师，不能为社会心理咨询师，建议在教育部门推荐。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幼儿园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多元整合幼儿园教育活动资源包（修订版）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班《幼儿材料》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班（上册、下册）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中国出版集团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东方出版中心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湖南省教育科学研究院编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经湖南省教育厅审定通过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M2E3MjAwNGU4MWQ4YzMyNzE3NmNkNTdiOGEyM2EifQ=="/>
  </w:docVars>
  <w:rsids>
    <w:rsidRoot w:val="350E1AD2"/>
    <w:rsid w:val="350E1AD2"/>
    <w:rsid w:val="5C8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1490</Words>
  <Characters>1571</Characters>
  <Lines>0</Lines>
  <Paragraphs>0</Paragraphs>
  <TotalTime>0</TotalTime>
  <ScaleCrop>false</ScaleCrop>
  <LinksUpToDate>false</LinksUpToDate>
  <CharactersWithSpaces>1572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2023-01-04T01:25:00Z</dcterms:created>
  <dc:creator>文文爸</dc:creator>
  <cp:lastModifiedBy>文文爸</cp:lastModifiedBy>
  <dcterms:modified xsi:type="dcterms:W3CDTF">2023-01-05T03:34:04Z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AC6A86BF95204BB1A10090312902001F</vt:lpwstr>
  </property>
</Properties>
</file>